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57B6ED" w14:textId="77777777" w:rsidR="0088532E" w:rsidRPr="00B978D8" w:rsidRDefault="00000000">
      <w:pPr>
        <w:spacing w:before="115" w:line="276" w:lineRule="auto"/>
        <w:ind w:left="58"/>
        <w:rPr>
          <w:rFonts w:ascii="Bookman Old Style" w:hAnsi="Bookman Old Style"/>
        </w:rPr>
      </w:pPr>
      <w:r w:rsidRPr="00B978D8">
        <w:rPr>
          <w:rFonts w:ascii="Bookman Old Style" w:hAnsi="Bookman Old Style"/>
          <w:noProof/>
        </w:rPr>
        <w:drawing>
          <wp:anchor distT="0" distB="0" distL="0" distR="0" simplePos="0" relativeHeight="2" behindDoc="0" locked="0" layoutInCell="0" allowOverlap="1" wp14:anchorId="4CF7743E" wp14:editId="49E1BD96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8D8">
        <w:rPr>
          <w:rFonts w:ascii="Bookman Old Style" w:hAnsi="Bookman Old Style"/>
        </w:rPr>
        <w:br w:type="page"/>
      </w:r>
    </w:p>
    <w:p w14:paraId="20118A8D" w14:textId="77777777" w:rsidR="0088532E" w:rsidRPr="00B978D8" w:rsidRDefault="00000000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  <w:r w:rsidRPr="00B978D8">
        <w:rPr>
          <w:rFonts w:ascii="Bookman Old Style" w:hAnsi="Bookman Old Style"/>
          <w:sz w:val="44"/>
          <w:szCs w:val="44"/>
        </w:rPr>
        <w:lastRenderedPageBreak/>
        <w:t>1. Overview</w:t>
      </w:r>
    </w:p>
    <w:p w14:paraId="5BFCFEA4" w14:textId="77777777" w:rsidR="0088532E" w:rsidRPr="00B978D8" w:rsidRDefault="0088532E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</w:p>
    <w:p w14:paraId="13C1B4FE" w14:textId="1B776FA2" w:rsidR="0088532E" w:rsidRPr="00B978D8" w:rsidRDefault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</w:rPr>
      </w:pPr>
      <w:r w:rsidRPr="00B978D8">
        <w:rPr>
          <w:rFonts w:ascii="Bookman Old Style" w:hAnsi="Bookman Old Style"/>
          <w:sz w:val="28"/>
          <w:szCs w:val="28"/>
        </w:rPr>
        <w:t xml:space="preserve">This proposal outlines the development of a private, real-time dashboard to monitor the health status of machines across </w:t>
      </w:r>
      <w:proofErr w:type="spellStart"/>
      <w:r w:rsidRPr="00B978D8">
        <w:rPr>
          <w:rFonts w:ascii="Bookman Old Style" w:hAnsi="Bookman Old Style"/>
          <w:sz w:val="28"/>
          <w:szCs w:val="28"/>
        </w:rPr>
        <w:t>Daikibo’s</w:t>
      </w:r>
      <w:proofErr w:type="spellEnd"/>
      <w:r w:rsidRPr="00B978D8">
        <w:rPr>
          <w:rFonts w:ascii="Bookman Old Style" w:hAnsi="Bookman Old Style"/>
          <w:sz w:val="28"/>
          <w:szCs w:val="28"/>
        </w:rPr>
        <w:t xml:space="preserve"> four factories. The solution will provide </w:t>
      </w:r>
      <w:proofErr w:type="spellStart"/>
      <w:r w:rsidRPr="00B978D8">
        <w:rPr>
          <w:rFonts w:ascii="Bookman Old Style" w:hAnsi="Bookman Old Style"/>
          <w:sz w:val="28"/>
          <w:szCs w:val="28"/>
        </w:rPr>
        <w:t>Daikibo</w:t>
      </w:r>
      <w:proofErr w:type="spellEnd"/>
      <w:r w:rsidRPr="00B978D8">
        <w:rPr>
          <w:rFonts w:ascii="Bookman Old Style" w:hAnsi="Bookman Old Style"/>
          <w:sz w:val="28"/>
          <w:szCs w:val="28"/>
        </w:rPr>
        <w:t xml:space="preserve"> staff with a clear, centralized view of equipment performance, enabling faster response to failures and minimizing production downtime. The dashboard will be accessible exclusively within </w:t>
      </w:r>
      <w:proofErr w:type="spellStart"/>
      <w:r w:rsidRPr="00B978D8">
        <w:rPr>
          <w:rFonts w:ascii="Bookman Old Style" w:hAnsi="Bookman Old Style"/>
          <w:sz w:val="28"/>
          <w:szCs w:val="28"/>
        </w:rPr>
        <w:t>Daikibo’s</w:t>
      </w:r>
      <w:proofErr w:type="spellEnd"/>
      <w:r w:rsidRPr="00B978D8">
        <w:rPr>
          <w:rFonts w:ascii="Bookman Old Style" w:hAnsi="Bookman Old Style"/>
          <w:sz w:val="28"/>
          <w:szCs w:val="28"/>
        </w:rPr>
        <w:t xml:space="preserve"> intranet and integrated with the company’s existing authentication system to ensure secure access.</w:t>
      </w:r>
    </w:p>
    <w:p w14:paraId="09493ED5" w14:textId="77777777" w:rsidR="0088532E" w:rsidRPr="00B978D8" w:rsidRDefault="00000000">
      <w:pPr>
        <w:spacing w:before="115" w:line="276" w:lineRule="auto"/>
        <w:ind w:left="58"/>
        <w:rPr>
          <w:rFonts w:ascii="Bookman Old Style" w:hAnsi="Bookman Old Style"/>
          <w:sz w:val="28"/>
          <w:szCs w:val="28"/>
        </w:rPr>
      </w:pPr>
      <w:r w:rsidRPr="00B978D8">
        <w:rPr>
          <w:rFonts w:ascii="Bookman Old Style" w:hAnsi="Bookman Old Style"/>
        </w:rPr>
        <w:br w:type="page"/>
      </w:r>
    </w:p>
    <w:p w14:paraId="59FC1A97" w14:textId="77777777" w:rsidR="0088532E" w:rsidRPr="00B978D8" w:rsidRDefault="00000000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  <w:r w:rsidRPr="00B978D8">
        <w:rPr>
          <w:rFonts w:ascii="Bookman Old Style" w:hAnsi="Bookman Old Style"/>
          <w:sz w:val="44"/>
          <w:szCs w:val="44"/>
        </w:rPr>
        <w:lastRenderedPageBreak/>
        <w:t>2. Scope</w:t>
      </w:r>
    </w:p>
    <w:p w14:paraId="3794E8F3" w14:textId="77777777" w:rsidR="0088532E" w:rsidRPr="00B978D8" w:rsidRDefault="0088532E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</w:p>
    <w:p w14:paraId="6ED800FB" w14:textId="77777777" w:rsidR="00B978D8" w:rsidRPr="00B978D8" w:rsidRDefault="00B978D8" w:rsidP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The proposed system will include the following key features:</w:t>
      </w:r>
    </w:p>
    <w:p w14:paraId="6FAA9DD5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Dashboard Overview: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A single-page application showing the current health status of all nine machines in each of the four factories.</w:t>
      </w:r>
    </w:p>
    <w:p w14:paraId="7F75EFEF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Collapsible/Expandable Views: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The ability to expand or collapse the factory and device-level panels for easy navigation.</w:t>
      </w:r>
    </w:p>
    <w:p w14:paraId="6A8291E4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Historical Status View: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Access to past status history for each machine, allowing for basic trend analysis and root-cause tracking.</w:t>
      </w:r>
    </w:p>
    <w:p w14:paraId="2E23D197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Real-Time Updates: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Machine telemetry will be processed and displayed in real time.</w:t>
      </w:r>
    </w:p>
    <w:p w14:paraId="2F2C47B4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Authentication: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Integration with </w:t>
      </w:r>
      <w:proofErr w:type="spellStart"/>
      <w:r w:rsidRPr="00B978D8">
        <w:rPr>
          <w:rFonts w:ascii="Bookman Old Style" w:hAnsi="Bookman Old Style"/>
          <w:sz w:val="28"/>
          <w:szCs w:val="28"/>
          <w:lang w:val="en-IN"/>
        </w:rPr>
        <w:t>Daikibo’s</w:t>
      </w:r>
      <w:proofErr w:type="spellEnd"/>
      <w:r w:rsidRPr="00B978D8">
        <w:rPr>
          <w:rFonts w:ascii="Bookman Old Style" w:hAnsi="Bookman Old Style"/>
          <w:sz w:val="28"/>
          <w:szCs w:val="28"/>
          <w:lang w:val="en-IN"/>
        </w:rPr>
        <w:t xml:space="preserve"> internal authentication server to allow employees to log in using their existing company-wide credentials.</w:t>
      </w:r>
    </w:p>
    <w:p w14:paraId="50C7808F" w14:textId="77777777" w:rsidR="00B978D8" w:rsidRPr="00B978D8" w:rsidRDefault="00B978D8" w:rsidP="00B978D8">
      <w:pPr>
        <w:numPr>
          <w:ilvl w:val="0"/>
          <w:numId w:val="3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Intranet-Only Access: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The dashboard will only be available on </w:t>
      </w:r>
      <w:proofErr w:type="spellStart"/>
      <w:r w:rsidRPr="00B978D8">
        <w:rPr>
          <w:rFonts w:ascii="Bookman Old Style" w:hAnsi="Bookman Old Style"/>
          <w:sz w:val="28"/>
          <w:szCs w:val="28"/>
          <w:lang w:val="en-IN"/>
        </w:rPr>
        <w:t>Daikibo’s</w:t>
      </w:r>
      <w:proofErr w:type="spellEnd"/>
      <w:r w:rsidRPr="00B978D8">
        <w:rPr>
          <w:rFonts w:ascii="Bookman Old Style" w:hAnsi="Bookman Old Style"/>
          <w:sz w:val="28"/>
          <w:szCs w:val="28"/>
          <w:lang w:val="en-IN"/>
        </w:rPr>
        <w:t xml:space="preserve"> internal network, ensuring both security and performance.</w:t>
      </w:r>
    </w:p>
    <w:p w14:paraId="109BC252" w14:textId="77777777" w:rsidR="00B978D8" w:rsidRPr="00B978D8" w:rsidRDefault="00B978D8" w:rsidP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i/>
          <w:iCs/>
          <w:sz w:val="28"/>
          <w:szCs w:val="28"/>
          <w:lang w:val="en-IN"/>
        </w:rPr>
        <w:t>(Please see included graphics for a schematic representation of the proposed dashboard layout and user interactions.)</w:t>
      </w:r>
    </w:p>
    <w:p w14:paraId="66B980CD" w14:textId="4493A2C4" w:rsidR="0088532E" w:rsidRPr="00B978D8" w:rsidRDefault="00000000">
      <w:pPr>
        <w:spacing w:before="115" w:line="276" w:lineRule="auto"/>
        <w:ind w:left="58"/>
        <w:rPr>
          <w:rFonts w:ascii="Bookman Old Style" w:hAnsi="Bookman Old Style"/>
          <w:sz w:val="28"/>
          <w:szCs w:val="28"/>
        </w:rPr>
      </w:pPr>
      <w:r w:rsidRPr="00B978D8">
        <w:rPr>
          <w:rFonts w:ascii="Bookman Old Style" w:hAnsi="Bookman Old Style"/>
        </w:rPr>
        <w:br w:type="page"/>
      </w:r>
    </w:p>
    <w:p w14:paraId="758F2018" w14:textId="526E0796" w:rsidR="0088532E" w:rsidRPr="00B978D8" w:rsidRDefault="00865202">
      <w:pPr>
        <w:spacing w:before="115" w:line="276" w:lineRule="auto"/>
        <w:ind w:left="58"/>
        <w:rPr>
          <w:rFonts w:ascii="Bookman Old Style" w:hAnsi="Bookman Old Style"/>
          <w:sz w:val="28"/>
          <w:szCs w:val="28"/>
          <w:u w:val="double"/>
        </w:rPr>
      </w:pPr>
      <w:r w:rsidRPr="00865202">
        <w:rPr>
          <w:rFonts w:ascii="Bookman Old Style" w:hAnsi="Bookman Old Style"/>
        </w:rPr>
        <w:lastRenderedPageBreak/>
        <w:drawing>
          <wp:anchor distT="0" distB="0" distL="114300" distR="114300" simplePos="0" relativeHeight="251658240" behindDoc="1" locked="0" layoutInCell="1" allowOverlap="1" wp14:anchorId="7B50FAC1" wp14:editId="162DF3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18480" cy="5589905"/>
            <wp:effectExtent l="0" t="0" r="1270" b="0"/>
            <wp:wrapTight wrapText="bothSides">
              <wp:wrapPolygon edited="0">
                <wp:start x="0" y="0"/>
                <wp:lineTo x="0" y="21494"/>
                <wp:lineTo x="21532" y="21494"/>
                <wp:lineTo x="21532" y="0"/>
                <wp:lineTo x="0" y="0"/>
              </wp:wrapPolygon>
            </wp:wrapTight>
            <wp:docPr id="210081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1995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978D8">
        <w:rPr>
          <w:rFonts w:ascii="Bookman Old Style" w:hAnsi="Bookman Old Style"/>
        </w:rPr>
        <w:br w:type="page"/>
      </w:r>
    </w:p>
    <w:p w14:paraId="0ECF40F1" w14:textId="77777777" w:rsidR="0088532E" w:rsidRPr="00B978D8" w:rsidRDefault="00000000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  <w:r w:rsidRPr="00B978D8">
        <w:rPr>
          <w:rFonts w:ascii="Bookman Old Style" w:hAnsi="Bookman Old Style"/>
          <w:sz w:val="44"/>
          <w:szCs w:val="44"/>
        </w:rPr>
        <w:lastRenderedPageBreak/>
        <w:t>3. Estimate</w:t>
      </w:r>
    </w:p>
    <w:p w14:paraId="3FFB19B8" w14:textId="77777777" w:rsidR="0088532E" w:rsidRPr="00B978D8" w:rsidRDefault="0088532E">
      <w:pPr>
        <w:spacing w:before="115" w:line="276" w:lineRule="auto"/>
        <w:ind w:left="58"/>
        <w:jc w:val="center"/>
        <w:rPr>
          <w:rFonts w:ascii="Bookman Old Style" w:hAnsi="Bookman Old Style"/>
          <w:sz w:val="28"/>
          <w:szCs w:val="28"/>
        </w:rPr>
      </w:pPr>
    </w:p>
    <w:p w14:paraId="106B4FFF" w14:textId="77777777" w:rsidR="00B978D8" w:rsidRPr="00B978D8" w:rsidRDefault="00B978D8" w:rsidP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 xml:space="preserve">The estimated total effort for development, testing, and integration is </w:t>
      </w: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240 man-hours</w:t>
      </w:r>
      <w:r w:rsidRPr="00B978D8">
        <w:rPr>
          <w:rFonts w:ascii="Bookman Old Style" w:hAnsi="Bookman Old Style"/>
          <w:sz w:val="28"/>
          <w:szCs w:val="28"/>
          <w:lang w:val="en-IN"/>
        </w:rPr>
        <w:t>, broken down as follows:</w:t>
      </w:r>
    </w:p>
    <w:p w14:paraId="7FE8B037" w14:textId="77777777" w:rsidR="00B978D8" w:rsidRPr="00B978D8" w:rsidRDefault="00B978D8" w:rsidP="00B978D8">
      <w:pPr>
        <w:numPr>
          <w:ilvl w:val="0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Development: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160 hours</w:t>
      </w:r>
    </w:p>
    <w:p w14:paraId="1CBD323B" w14:textId="77777777" w:rsidR="00B978D8" w:rsidRPr="00B978D8" w:rsidRDefault="00B978D8" w:rsidP="00B978D8">
      <w:pPr>
        <w:numPr>
          <w:ilvl w:val="1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Backend data processing and API integration: 80 hours</w:t>
      </w:r>
    </w:p>
    <w:p w14:paraId="213CCBD7" w14:textId="77777777" w:rsidR="00B978D8" w:rsidRPr="00B978D8" w:rsidRDefault="00B978D8" w:rsidP="00B978D8">
      <w:pPr>
        <w:numPr>
          <w:ilvl w:val="1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Frontend dashboard design and implementation: 80 hours</w:t>
      </w:r>
    </w:p>
    <w:p w14:paraId="3464B8BE" w14:textId="77777777" w:rsidR="00B978D8" w:rsidRPr="00B978D8" w:rsidRDefault="00B978D8" w:rsidP="00B978D8">
      <w:pPr>
        <w:numPr>
          <w:ilvl w:val="0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Testing: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40 hours</w:t>
      </w:r>
    </w:p>
    <w:p w14:paraId="17102F5C" w14:textId="77777777" w:rsidR="00B978D8" w:rsidRPr="00B978D8" w:rsidRDefault="00B978D8" w:rsidP="00B978D8">
      <w:pPr>
        <w:numPr>
          <w:ilvl w:val="1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Unit, integration, and user acceptance testing</w:t>
      </w:r>
    </w:p>
    <w:p w14:paraId="62F5AA32" w14:textId="77777777" w:rsidR="00B978D8" w:rsidRPr="00B978D8" w:rsidRDefault="00B978D8" w:rsidP="00B978D8">
      <w:pPr>
        <w:numPr>
          <w:ilvl w:val="0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Integration &amp; Deployment: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40 hours</w:t>
      </w:r>
    </w:p>
    <w:p w14:paraId="058F2ED6" w14:textId="77777777" w:rsidR="00B978D8" w:rsidRPr="00B978D8" w:rsidRDefault="00B978D8" w:rsidP="00B978D8">
      <w:pPr>
        <w:numPr>
          <w:ilvl w:val="1"/>
          <w:numId w:val="4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Authentication integration and intranet deployment</w:t>
      </w:r>
    </w:p>
    <w:p w14:paraId="1F167C37" w14:textId="5C50521F" w:rsidR="0088532E" w:rsidRPr="00B978D8" w:rsidRDefault="00000000">
      <w:pPr>
        <w:spacing w:before="115" w:line="276" w:lineRule="auto"/>
        <w:ind w:left="58"/>
        <w:rPr>
          <w:rFonts w:ascii="Bookman Old Style" w:hAnsi="Bookman Old Style"/>
          <w:sz w:val="28"/>
          <w:szCs w:val="28"/>
        </w:rPr>
      </w:pPr>
      <w:r w:rsidRPr="00B978D8">
        <w:rPr>
          <w:rFonts w:ascii="Bookman Old Style" w:hAnsi="Bookman Old Style"/>
        </w:rPr>
        <w:br w:type="page"/>
      </w:r>
    </w:p>
    <w:p w14:paraId="3CA811B0" w14:textId="77777777" w:rsidR="0088532E" w:rsidRPr="00B978D8" w:rsidRDefault="00000000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  <w:r w:rsidRPr="00B978D8">
        <w:rPr>
          <w:rFonts w:ascii="Bookman Old Style" w:hAnsi="Bookman Old Style"/>
          <w:sz w:val="44"/>
          <w:szCs w:val="44"/>
        </w:rPr>
        <w:lastRenderedPageBreak/>
        <w:t>4. Timeline</w:t>
      </w:r>
    </w:p>
    <w:p w14:paraId="16BB6043" w14:textId="77777777" w:rsidR="0088532E" w:rsidRPr="00B978D8" w:rsidRDefault="0088532E">
      <w:pPr>
        <w:spacing w:before="115" w:line="276" w:lineRule="auto"/>
        <w:ind w:left="58"/>
        <w:jc w:val="center"/>
        <w:rPr>
          <w:rFonts w:ascii="Bookman Old Style" w:hAnsi="Bookman Old Style" w:cs="Arial"/>
          <w:sz w:val="28"/>
          <w:szCs w:val="28"/>
        </w:rPr>
      </w:pPr>
    </w:p>
    <w:p w14:paraId="45455D49" w14:textId="24DE12EF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[15 September 2024] Design starts</w:t>
      </w:r>
    </w:p>
    <w:p w14:paraId="11189DB4" w14:textId="57D7F06D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[22 September 2024] Backend and frontend development begins</w:t>
      </w:r>
    </w:p>
    <w:p w14:paraId="7866B03E" w14:textId="0D896598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[6 October 2024] Authentication and intranet integration</w:t>
      </w:r>
    </w:p>
    <w:p w14:paraId="16844106" w14:textId="4E0CDA15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[13 October 2024] Internal testing and bug fixing</w:t>
      </w:r>
    </w:p>
    <w:p w14:paraId="6ABF3874" w14:textId="5CBFA03E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[20 October 2024] User acceptance testing with client stakeholders</w:t>
      </w:r>
    </w:p>
    <w:p w14:paraId="44E59999" w14:textId="5F5D90B1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>[27 October 2024] Final adjustments and production deployment</w:t>
      </w:r>
    </w:p>
    <w:p w14:paraId="38DC57D3" w14:textId="23F3A898" w:rsidR="00B978D8" w:rsidRPr="00B978D8" w:rsidRDefault="00B978D8" w:rsidP="00B978D8">
      <w:pPr>
        <w:spacing w:before="115" w:line="276" w:lineRule="auto"/>
        <w:ind w:left="1080"/>
        <w:rPr>
          <w:rFonts w:ascii="Bookman Old Style" w:hAnsi="Bookman Old Style"/>
        </w:rPr>
      </w:pPr>
    </w:p>
    <w:p w14:paraId="21642DA2" w14:textId="7D88B995" w:rsidR="0088532E" w:rsidRPr="00B978D8" w:rsidRDefault="00000000" w:rsidP="00B978D8">
      <w:pPr>
        <w:spacing w:before="115" w:line="276" w:lineRule="auto"/>
        <w:ind w:left="1080"/>
        <w:rPr>
          <w:rFonts w:ascii="Bookman Old Style" w:hAnsi="Bookman Old Style"/>
        </w:rPr>
      </w:pPr>
      <w:r w:rsidRPr="00B978D8">
        <w:rPr>
          <w:rFonts w:ascii="Bookman Old Style" w:hAnsi="Bookman Old Style"/>
        </w:rPr>
        <w:br w:type="page"/>
      </w:r>
    </w:p>
    <w:p w14:paraId="1B3773D9" w14:textId="77777777" w:rsidR="0088532E" w:rsidRPr="00B978D8" w:rsidRDefault="00000000">
      <w:pPr>
        <w:spacing w:before="115" w:line="276" w:lineRule="auto"/>
        <w:ind w:left="58"/>
        <w:jc w:val="center"/>
        <w:rPr>
          <w:rFonts w:ascii="Bookman Old Style" w:hAnsi="Bookman Old Style"/>
          <w:sz w:val="44"/>
          <w:szCs w:val="44"/>
        </w:rPr>
      </w:pPr>
      <w:r w:rsidRPr="00B978D8">
        <w:rPr>
          <w:rFonts w:ascii="Bookman Old Style" w:hAnsi="Bookman Old Style"/>
          <w:sz w:val="44"/>
          <w:szCs w:val="44"/>
        </w:rPr>
        <w:lastRenderedPageBreak/>
        <w:t>5. Support</w:t>
      </w:r>
    </w:p>
    <w:p w14:paraId="39641710" w14:textId="77777777" w:rsidR="0088532E" w:rsidRPr="00B978D8" w:rsidRDefault="0088532E">
      <w:pPr>
        <w:spacing w:before="115" w:line="276" w:lineRule="auto"/>
        <w:jc w:val="center"/>
        <w:rPr>
          <w:rFonts w:ascii="Bookman Old Style" w:hAnsi="Bookman Old Style"/>
          <w:sz w:val="44"/>
          <w:szCs w:val="44"/>
        </w:rPr>
      </w:pPr>
    </w:p>
    <w:p w14:paraId="6F041850" w14:textId="77777777" w:rsidR="00B978D8" w:rsidRPr="00B978D8" w:rsidRDefault="00B978D8" w:rsidP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sz w:val="28"/>
          <w:szCs w:val="28"/>
          <w:lang w:val="en-IN"/>
        </w:rPr>
        <w:t xml:space="preserve">Following delivery, </w:t>
      </w:r>
      <w:proofErr w:type="spellStart"/>
      <w:r w:rsidRPr="00B978D8">
        <w:rPr>
          <w:rFonts w:ascii="Bookman Old Style" w:hAnsi="Bookman Old Style"/>
          <w:sz w:val="28"/>
          <w:szCs w:val="28"/>
          <w:lang w:val="en-IN"/>
        </w:rPr>
        <w:t>Daikibo</w:t>
      </w:r>
      <w:proofErr w:type="spellEnd"/>
      <w:r w:rsidRPr="00B978D8">
        <w:rPr>
          <w:rFonts w:ascii="Bookman Old Style" w:hAnsi="Bookman Old Style"/>
          <w:sz w:val="28"/>
          <w:szCs w:val="28"/>
          <w:lang w:val="en-IN"/>
        </w:rPr>
        <w:t xml:space="preserve"> can rely on ongoing product support, including:</w:t>
      </w:r>
    </w:p>
    <w:p w14:paraId="0B25A60F" w14:textId="77777777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Bug Fixes: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Prompt resolution of technical issues affecting operations.</w:t>
      </w:r>
    </w:p>
    <w:p w14:paraId="3E603DA1" w14:textId="77777777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Support Tickets: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A dedicated </w:t>
      </w:r>
      <w:r w:rsidRPr="00B978D8">
        <w:rPr>
          <w:rFonts w:ascii="Bookman Old Style" w:hAnsi="Bookman Old Style" w:cs="Arial"/>
          <w:sz w:val="28"/>
          <w:szCs w:val="28"/>
          <w:lang w:val="en-IN"/>
        </w:rPr>
        <w:t>channel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for logging issues and feature requests.</w:t>
      </w:r>
    </w:p>
    <w:p w14:paraId="0D291B77" w14:textId="77777777" w:rsidR="00B978D8" w:rsidRPr="00B978D8" w:rsidRDefault="00B978D8" w:rsidP="00B978D8">
      <w:pPr>
        <w:numPr>
          <w:ilvl w:val="0"/>
          <w:numId w:val="7"/>
        </w:numPr>
        <w:spacing w:before="115" w:line="276" w:lineRule="auto"/>
        <w:rPr>
          <w:rFonts w:ascii="Bookman Old Style" w:hAnsi="Bookman Old Style"/>
          <w:sz w:val="28"/>
          <w:szCs w:val="28"/>
          <w:lang w:val="en-IN"/>
        </w:rPr>
      </w:pPr>
      <w:r w:rsidRPr="00B978D8">
        <w:rPr>
          <w:rFonts w:ascii="Bookman Old Style" w:hAnsi="Bookman Old Style"/>
          <w:b/>
          <w:bCs/>
          <w:sz w:val="28"/>
          <w:szCs w:val="28"/>
          <w:lang w:val="en-IN"/>
        </w:rPr>
        <w:t>New Functionality:</w:t>
      </w:r>
      <w:r w:rsidRPr="00B978D8">
        <w:rPr>
          <w:rFonts w:ascii="Bookman Old Style" w:hAnsi="Bookman Old Style"/>
          <w:sz w:val="28"/>
          <w:szCs w:val="28"/>
          <w:lang w:val="en-IN"/>
        </w:rPr>
        <w:t xml:space="preserve"> Option to expand the dashboard’s capabilities (e.g., advanced analytics, predictive maintenance) in future development phases.</w:t>
      </w:r>
    </w:p>
    <w:p w14:paraId="4FD58260" w14:textId="5A61A502" w:rsidR="0088532E" w:rsidRPr="00B978D8" w:rsidRDefault="0088532E" w:rsidP="00B978D8">
      <w:pPr>
        <w:spacing w:before="115" w:line="276" w:lineRule="auto"/>
        <w:ind w:left="58"/>
        <w:rPr>
          <w:rFonts w:ascii="Bookman Old Style" w:hAnsi="Bookman Old Style"/>
          <w:sz w:val="28"/>
          <w:szCs w:val="28"/>
        </w:rPr>
      </w:pPr>
    </w:p>
    <w:sectPr w:rsidR="0088532E" w:rsidRPr="00B978D8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04AD31" w14:textId="77777777" w:rsidR="00B22EFE" w:rsidRDefault="00B22EFE">
      <w:pPr>
        <w:rPr>
          <w:rFonts w:hint="eastAsia"/>
        </w:rPr>
      </w:pPr>
      <w:r>
        <w:separator/>
      </w:r>
    </w:p>
  </w:endnote>
  <w:endnote w:type="continuationSeparator" w:id="0">
    <w:p w14:paraId="4AB02C8D" w14:textId="77777777" w:rsidR="00B22EFE" w:rsidRDefault="00B22EF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72FEB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35ABCA1B" wp14:editId="1A75507E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8EA130" w14:textId="77777777" w:rsidR="00B22EFE" w:rsidRDefault="00B22EFE">
      <w:pPr>
        <w:rPr>
          <w:rFonts w:hint="eastAsia"/>
        </w:rPr>
      </w:pPr>
      <w:r>
        <w:separator/>
      </w:r>
    </w:p>
  </w:footnote>
  <w:footnote w:type="continuationSeparator" w:id="0">
    <w:p w14:paraId="73C50F11" w14:textId="77777777" w:rsidR="00B22EFE" w:rsidRDefault="00B22EFE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5AB5D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CDE7095"/>
    <w:multiLevelType w:val="multilevel"/>
    <w:tmpl w:val="95CE7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B205FC"/>
    <w:multiLevelType w:val="multilevel"/>
    <w:tmpl w:val="275A0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A72CD6"/>
    <w:multiLevelType w:val="multilevel"/>
    <w:tmpl w:val="721C1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5" w15:restartNumberingAfterBreak="0">
    <w:nsid w:val="6EB262D3"/>
    <w:multiLevelType w:val="hybridMultilevel"/>
    <w:tmpl w:val="070E010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21C5CB0"/>
    <w:multiLevelType w:val="multilevel"/>
    <w:tmpl w:val="480A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0698385">
    <w:abstractNumId w:val="0"/>
  </w:num>
  <w:num w:numId="2" w16cid:durableId="1533764065">
    <w:abstractNumId w:val="4"/>
  </w:num>
  <w:num w:numId="3" w16cid:durableId="883370095">
    <w:abstractNumId w:val="1"/>
  </w:num>
  <w:num w:numId="4" w16cid:durableId="889153072">
    <w:abstractNumId w:val="3"/>
  </w:num>
  <w:num w:numId="5" w16cid:durableId="1858956551">
    <w:abstractNumId w:val="5"/>
  </w:num>
  <w:num w:numId="6" w16cid:durableId="935331616">
    <w:abstractNumId w:val="2"/>
  </w:num>
  <w:num w:numId="7" w16cid:durableId="19938267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18433A"/>
    <w:rsid w:val="002F5648"/>
    <w:rsid w:val="005D0E43"/>
    <w:rsid w:val="00822A59"/>
    <w:rsid w:val="00841692"/>
    <w:rsid w:val="00865202"/>
    <w:rsid w:val="0088532E"/>
    <w:rsid w:val="00B22EFE"/>
    <w:rsid w:val="00B978D8"/>
    <w:rsid w:val="00CE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E2B4F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B978D8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Priyanshi Rana</dc:creator>
  <dc:description/>
  <cp:lastModifiedBy>Priyanshi Rana</cp:lastModifiedBy>
  <cp:revision>2</cp:revision>
  <dcterms:created xsi:type="dcterms:W3CDTF">2025-09-14T10:29:00Z</dcterms:created>
  <dcterms:modified xsi:type="dcterms:W3CDTF">2025-09-14T10:29:00Z</dcterms:modified>
  <dc:language>en-US</dc:language>
</cp:coreProperties>
</file>